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D70" w:rsidRDefault="00C27D70" w:rsidP="00C27D70">
      <w:pPr>
        <w:pStyle w:val="2"/>
        <w:shd w:val="clear" w:color="auto" w:fill="F8FAFB"/>
        <w:spacing w:before="0" w:beforeAutospacing="0" w:after="0" w:afterAutospacing="0" w:line="432" w:lineRule="atLeast"/>
        <w:ind w:left="150" w:right="150"/>
        <w:rPr>
          <w:rFonts w:ascii="Palatino Linotype" w:hAnsi="Palatino Linotype"/>
          <w:b w:val="0"/>
          <w:bCs w:val="0"/>
          <w:color w:val="3D3D3D"/>
        </w:rPr>
      </w:pPr>
      <w:hyperlink r:id="rId5" w:history="1">
        <w:r>
          <w:rPr>
            <w:rStyle w:val="a5"/>
            <w:rFonts w:ascii="Palatino Linotype" w:hAnsi="Palatino Linotype"/>
            <w:b w:val="0"/>
            <w:bCs w:val="0"/>
            <w:color w:val="98A48E"/>
          </w:rPr>
          <w:t>Реестр муниципального имущества Вишневского сельсовета Беловского района Курской области по состоянию на 01.01.2025 год</w:t>
        </w:r>
      </w:hyperlink>
    </w:p>
    <w:p w:rsidR="00C27D70" w:rsidRDefault="00C27D70" w:rsidP="00C27D70">
      <w:pPr>
        <w:shd w:val="clear" w:color="auto" w:fill="F8FAFB"/>
        <w:rPr>
          <w:rFonts w:ascii="Verdana" w:hAnsi="Verdana"/>
          <w:color w:val="819075"/>
          <w:sz w:val="20"/>
          <w:szCs w:val="20"/>
        </w:rPr>
      </w:pPr>
      <w:r>
        <w:rPr>
          <w:rFonts w:ascii="Verdana" w:hAnsi="Verdana"/>
          <w:color w:val="819075"/>
          <w:sz w:val="20"/>
          <w:szCs w:val="20"/>
        </w:rPr>
        <w:t>Просмотров: 29</w:t>
      </w:r>
    </w:p>
    <w:p w:rsidR="00C27D70" w:rsidRDefault="00C27D70" w:rsidP="00C27D70">
      <w:pPr>
        <w:pStyle w:val="1"/>
        <w:shd w:val="clear" w:color="auto" w:fill="F8FAFB"/>
        <w:spacing w:before="150" w:line="468" w:lineRule="atLeast"/>
        <w:jc w:val="center"/>
        <w:rPr>
          <w:rFonts w:ascii="Palatino Linotype" w:hAnsi="Palatino Linotype"/>
          <w:b w:val="0"/>
          <w:bCs w:val="0"/>
          <w:color w:val="7D7D7D"/>
          <w:sz w:val="39"/>
          <w:szCs w:val="39"/>
        </w:rPr>
      </w:pPr>
      <w:r>
        <w:rPr>
          <w:rFonts w:ascii="Palatino Linotype" w:hAnsi="Palatino Linotype"/>
          <w:b w:val="0"/>
          <w:bCs w:val="0"/>
          <w:color w:val="7D7D7D"/>
          <w:sz w:val="39"/>
          <w:szCs w:val="39"/>
        </w:rPr>
        <w:t>Реестр муниципального имущества</w:t>
      </w:r>
    </w:p>
    <w:p w:rsidR="00C27D70" w:rsidRDefault="00C27D70" w:rsidP="00C27D70">
      <w:pPr>
        <w:pStyle w:val="a3"/>
        <w:shd w:val="clear" w:color="auto" w:fill="F8FAFB"/>
        <w:spacing w:before="195" w:beforeAutospacing="0" w:after="195" w:afterAutospacing="0" w:line="341" w:lineRule="atLeast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Вишневского сельсовета Беловского района Курской области</w:t>
      </w:r>
    </w:p>
    <w:p w:rsidR="00C27D70" w:rsidRDefault="00C27D70" w:rsidP="00C27D70">
      <w:pPr>
        <w:pStyle w:val="1"/>
        <w:shd w:val="clear" w:color="auto" w:fill="F8FAFB"/>
        <w:spacing w:before="150" w:line="468" w:lineRule="atLeast"/>
        <w:jc w:val="center"/>
        <w:rPr>
          <w:rFonts w:ascii="Palatino Linotype" w:hAnsi="Palatino Linotype"/>
          <w:b w:val="0"/>
          <w:bCs w:val="0"/>
          <w:color w:val="7D7D7D"/>
          <w:sz w:val="39"/>
          <w:szCs w:val="39"/>
        </w:rPr>
      </w:pPr>
      <w:r>
        <w:rPr>
          <w:rFonts w:ascii="Palatino Linotype" w:hAnsi="Palatino Linotype"/>
          <w:b w:val="0"/>
          <w:bCs w:val="0"/>
          <w:color w:val="7D7D7D"/>
          <w:sz w:val="39"/>
          <w:szCs w:val="39"/>
        </w:rPr>
        <w:t>Раздел 1. Сведения о муниципальном недвижимом имуществе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4"/>
        <w:gridCol w:w="1637"/>
        <w:gridCol w:w="1218"/>
        <w:gridCol w:w="917"/>
        <w:gridCol w:w="848"/>
        <w:gridCol w:w="637"/>
        <w:gridCol w:w="637"/>
        <w:gridCol w:w="741"/>
        <w:gridCol w:w="964"/>
        <w:gridCol w:w="819"/>
        <w:gridCol w:w="778"/>
      </w:tblGrid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>
              <w:rPr>
                <w:rFonts w:ascii="Verdana" w:hAnsi="Verdana"/>
                <w:sz w:val="20"/>
                <w:szCs w:val="20"/>
              </w:rPr>
              <w:br/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Реквизиты документов -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ния и прекращения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Земельный участок(вид разрешенной деятельности: ритуальная деятельность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307917, Курская обл. Беловский район с. Вишнево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46:01:040102:0196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43260м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24 658,20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Земельный участок(вид разрешенной деятельности: размещение культурно-спортивного комплекса)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307917, Курская обл. Беловский район с. Вишнево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46:01:040102:0195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5 872 228,00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Игровой комплекс Форт Пост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307917, Курская обл. Беловский район с. Вишнево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405 940/334 900,45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30.06.2016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Товарная накладная 349 от 30.06.2016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Земельный участок(вид разрешенной деятельности: спорт, цель использования: площадка для занятия спортом)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307917, Курская обл. Беловский район с. Вишнево, ул. Загородневка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46:01:040103:295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685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214 631,05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Выписка из ЕГР об основных характеристиках и зарегистрированных прав на объект недвижимости 46:01:040103:295-46/028/2021-1 07.05.2021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Земельный участок(вид разрешенной деятельности: спорт, цель использования: площадка для занятия спортом)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307917, Курская обл. Беловский район с. Вишнево, ул. Бубнова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46:01:040101:623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75 199,20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Выписка из ЕГР об основных характеристиках и зарегистрированных прав на объект недвижимости 46:01:040101:623-46/028/2021-1 06.05.2021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Земельный участок(вид разрешенной деятельности: спорт,)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307917, Курская обл. Беловский район с. Вишнево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46:01:040101:624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7 078 124,70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Выписка из ЕГР об основных характеристиках и зарегистрированных прав на объект недвижимости 46:01:040101:624-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46/033/2021-1 03.06.2021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lastRenderedPageBreak/>
              <w:t>Администрация Вишневского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Земельный участок(вид разрешенной деятельности: пляж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307917, Курская обл. Беловский район с. Вишнево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46:01:040103:297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19740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857 900,40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Выписка из ЕГР об основных характеристиках и зарегистрированных прав на объект недвижимости 46:01:040103:297-46/028/2021-1 06.05.2021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Земельный участок(вид разрешенной деятельности: для ведения личного подсобного хозяйства)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307917, Курская обл. Беловский район с. Вишнево, ул. Заречная,</w:t>
            </w:r>
          </w:p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д.20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46:01:040103:10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337 750,00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Выписка из ЕГР об основных характеристиках и зарегистрированных прав на объект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недвижимости 46:01:040103:10-46/028/2021-1 28.12.2020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lastRenderedPageBreak/>
              <w:t>Администрация Вишневского сельсовета Беловского района Курск</w:t>
            </w:r>
            <w:r>
              <w:rPr>
                <w:rStyle w:val="a4"/>
                <w:rFonts w:ascii="Verdana" w:hAnsi="Verdana"/>
                <w:sz w:val="20"/>
                <w:szCs w:val="20"/>
              </w:rPr>
              <w:lastRenderedPageBreak/>
              <w:t>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Земельный участок(вид разрешенной деятельности: историко-культурная деятельность)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307917, Курская обл. Беловский район с. Вишнево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46:01:040103:184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46 999,50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Выписка из ЕГР об основных характеристиках и зарегистрированных прав на объект недвижимости 46:01:040103:184-46/028/2022-1 08.09.2022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области</w:t>
            </w:r>
          </w:p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1033м дорожка плитка на территории Вишневского сельсовета Беловского района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Курской области(ул.Колхозная,ул.Заречная)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307917, Курская обл. Беловский район с. Вишнево, ул.Колхозная,ул.Зар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ечная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1 251 446,00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31.08.2020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Постановление Администрации Вишневского сельсовета №73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от 28.12.2020г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lastRenderedPageBreak/>
              <w:t xml:space="preserve">Администрация Вишневского сельсовета </w:t>
            </w:r>
            <w:r>
              <w:rPr>
                <w:rStyle w:val="a4"/>
                <w:rFonts w:ascii="Verdana" w:hAnsi="Verdana"/>
                <w:sz w:val="20"/>
                <w:szCs w:val="20"/>
              </w:rPr>
              <w:lastRenderedPageBreak/>
              <w:t>Беловского района Курской области</w:t>
            </w:r>
          </w:p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Не имеется ограничений (обременен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ий)</w:t>
            </w:r>
          </w:p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(казна)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Ливневка на территории Вишневского сельсовета Беловского района Курской области (ул.Загородневка от д.13 до д.31)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307917, Курская обл. Беловский район с. Вишнево, ул. Загородневка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2 799 994,00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31.08.2020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Постановление Администрации Вишневского сельсовета №73 от 28.12.2020г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области</w:t>
            </w:r>
          </w:p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 (казна)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Ливневка на территории Вишневского сельсовета Беловского района Курской области (ул.Загородневка от д.31 до д.39)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307917, Курская обл. Беловский район с. Вишнево, ул. Загородневка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2 799 994,00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31.08.2020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Постановление Администрации Вишневского сельсовета №73 от 28.12.2020г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 xml:space="preserve">Администрация Вишневского сельсовета Беловского района </w:t>
            </w:r>
            <w:r>
              <w:rPr>
                <w:rStyle w:val="a4"/>
                <w:rFonts w:ascii="Verdana" w:hAnsi="Verdana"/>
                <w:sz w:val="20"/>
                <w:szCs w:val="20"/>
              </w:rPr>
              <w:lastRenderedPageBreak/>
              <w:t>Курской области</w:t>
            </w:r>
          </w:p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Не имеется ограничений (обременений) (казна)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Ливневка на территории Вишневского сельсовета Беловского района Курской области (ул. Загородневка от д.39 до д.49)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307917, Курская обл. Беловский район с. Вишнево, ул. Загородневка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2 799 994,00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31.08.2020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Постановление Администрации Вишневского сельсовета №73 от 28.12.2020г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области</w:t>
            </w:r>
          </w:p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 (казна)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Создание и обустройство зон отдыхов, спортивных и детских игровых площадок, площадок для занятия адаптивной физической культурой и адаптивным спортом для лиц с ограниченным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и возможностями здоровья (ул. Бубнова)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307917, Курская обл. Беловский район с. Вишнево, ул. Бубнова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922 954,0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31.08.2020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Постановление Администрации Вишневского сельсовета №73 от 28.12.2020г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</w:t>
            </w:r>
            <w:r>
              <w:rPr>
                <w:rStyle w:val="a4"/>
                <w:rFonts w:ascii="Verdana" w:hAnsi="Verdana"/>
                <w:sz w:val="20"/>
                <w:szCs w:val="20"/>
              </w:rPr>
              <w:lastRenderedPageBreak/>
              <w:t>ти</w:t>
            </w:r>
          </w:p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Не имеется ограничений (обременений) (казна)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Создание и обустройство зон отдыхов,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 (ул. Заречная)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307917, Курская обл. Беловский район с. Вишнево, ул. Заречная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922 954,00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31.08.2020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Постановление Администрации Вишневского сельсовета №73 от 28.12.2020г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области</w:t>
            </w:r>
          </w:p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 (казна)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1033м дорожка плитка на территории Вишневского сельсовета Беловского района Курской области(ул. Колхозная, ул. Заречная)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307917, Курская обл. Беловский район с. Вишнево, ул. Колхозная, ул. Заречная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1 333 390,00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31.08.2020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Постановление Администрации Вишневского сельсовета №73 от 28.12.2020г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</w:t>
            </w:r>
            <w:r>
              <w:rPr>
                <w:rStyle w:val="a4"/>
                <w:rFonts w:ascii="Verdana" w:hAnsi="Verdana"/>
                <w:sz w:val="20"/>
                <w:szCs w:val="20"/>
              </w:rPr>
              <w:lastRenderedPageBreak/>
              <w:t>ти</w:t>
            </w:r>
          </w:p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Не имеется ограничений (обременений) (казна)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Установка бордюрного камня на территории Вишневского сельсовета Беловского района Курской области (ул. Колхозная, ул. Заречная)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307917, Курская обл. Беловский район с. Вишнево, ул. Колхозная, ул. Заречная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470 028,00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31.08.2020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Постановление Администрации Вишневского сельсовета №73 от 28.12.2020г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области</w:t>
            </w:r>
          </w:p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 (казна)</w:t>
            </w:r>
          </w:p>
        </w:tc>
      </w:tr>
    </w:tbl>
    <w:p w:rsidR="00C27D70" w:rsidRDefault="00C27D70" w:rsidP="00C27D70">
      <w:pPr>
        <w:pStyle w:val="1"/>
        <w:shd w:val="clear" w:color="auto" w:fill="F8FAFB"/>
        <w:spacing w:before="150" w:line="468" w:lineRule="atLeast"/>
        <w:rPr>
          <w:rFonts w:ascii="Palatino Linotype" w:hAnsi="Palatino Linotype"/>
          <w:b w:val="0"/>
          <w:bCs w:val="0"/>
          <w:color w:val="7D7D7D"/>
          <w:sz w:val="39"/>
          <w:szCs w:val="39"/>
        </w:rPr>
      </w:pPr>
      <w:r>
        <w:rPr>
          <w:rFonts w:ascii="Palatino Linotype" w:hAnsi="Palatino Linotype"/>
          <w:b w:val="0"/>
          <w:bCs w:val="0"/>
          <w:color w:val="7D7D7D"/>
          <w:sz w:val="39"/>
          <w:szCs w:val="39"/>
        </w:rPr>
        <w:t> </w:t>
      </w:r>
    </w:p>
    <w:p w:rsidR="00C27D70" w:rsidRDefault="00C27D70" w:rsidP="00C27D70">
      <w:pPr>
        <w:pStyle w:val="1"/>
        <w:shd w:val="clear" w:color="auto" w:fill="F8FAFB"/>
        <w:spacing w:before="150" w:line="468" w:lineRule="atLeast"/>
        <w:jc w:val="center"/>
        <w:rPr>
          <w:rFonts w:ascii="Palatino Linotype" w:hAnsi="Palatino Linotype"/>
          <w:b w:val="0"/>
          <w:bCs w:val="0"/>
          <w:color w:val="7D7D7D"/>
          <w:sz w:val="39"/>
          <w:szCs w:val="39"/>
        </w:rPr>
      </w:pPr>
      <w:r>
        <w:rPr>
          <w:rFonts w:ascii="Palatino Linotype" w:hAnsi="Palatino Linotype"/>
          <w:b w:val="0"/>
          <w:bCs w:val="0"/>
          <w:color w:val="7D7D7D"/>
          <w:sz w:val="39"/>
          <w:szCs w:val="39"/>
        </w:rPr>
        <w:t>Раздел 2. Сведения о муниципальном движимом имуществе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1789"/>
        <w:gridCol w:w="1213"/>
        <w:gridCol w:w="1453"/>
        <w:gridCol w:w="1453"/>
        <w:gridCol w:w="1610"/>
        <w:gridCol w:w="1528"/>
      </w:tblGrid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>
              <w:rPr>
                <w:rFonts w:ascii="Verdana" w:hAnsi="Verdana"/>
                <w:sz w:val="20"/>
                <w:szCs w:val="20"/>
              </w:rPr>
              <w:br/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Реквизиты документов -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Сведения об установленных в отношении муниципального движимого имущества ограничениях (обременениях) с указанием основания и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даты их возникновения и прекращения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Стол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24 068,00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26.07.2007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Товарная накладная 12 от 26.07.2007г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Насос ЭЦВ 6-16-90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86 700,00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17.12.2015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Товарная накладная 85 от 17.12.2015г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15.6’’Ноутбук ASUS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41 999,00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30.10.2019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Счет-фактура А8Е-000049/9124 от 30.10.2019г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LaserJet Pro MFP M132a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13 900,00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25.12.2018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Товарная накладная 12 от 25.12.2018г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 xml:space="preserve">Администрация Вишневского сельсовета Беловского района </w:t>
            </w:r>
            <w:r>
              <w:rPr>
                <w:rStyle w:val="a4"/>
                <w:rFonts w:ascii="Verdana" w:hAnsi="Verdana"/>
                <w:sz w:val="20"/>
                <w:szCs w:val="20"/>
              </w:rPr>
              <w:lastRenderedPageBreak/>
              <w:t>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Автомобиль легковой ГАЗ-3102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299 460,00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10.06.2020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Акт приема-передачи от 10.06.2020г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МФУ Canon i-SENSYS MF264dw (A4,256Mb,28 стр/мин, лазерное МФУ, LCD,ADF, двухсторонняя печать, USB2.0, сетевой,Wi-Fi)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    27 232,00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18.11.2020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Товарная накладная Тр-00000001350 от 18.11.2020г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Кресло HERGO/B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93 973,65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07.04.2021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Акт приема передачи объектов нефинансовых активов 00000001 от 07.04.2021г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Кресло офисное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11 500,00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05.12.2023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Товарная накладная № 7 от 05.12.2023г.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Светодиодный вращающийся прожектор «голова» PROCBET H90P-SPOT.SPOT/белый светодиод/LED 90Вт/14/8 цветов/14 гобо-рисунков/1 призма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17 800,00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02.12.2019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Товарная накладная 19631 от 02.12.2019г.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Вишневский СДК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Светодиодный вращающийся прожектор «голова» PROCBET PAR LED 18-15 RGBWA+UV.PAR/18 СВЕТОДИОДОВ ПО 15 Вт/RGBWA+UV/30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207 000,00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02.12.2019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Товарная накладная 19630 от 02.12.2019г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Вишневский СДК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Беговая дорожка KEY POINT Y-RACE500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76 688,20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31.12.2015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Акт приема-передачи от 31.12.2015г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 Вишневский СДК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Велотренажер Nordic Track GX 4.1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29 498,82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31.12.2015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Акт приема-передачи от 31.12.2015г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Вишневский СДК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Светомузыка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55 578,00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31.12.2015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Акт приема-передачи от 31.12.2015г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Вишневский СДК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Эллиптический тренажер BH Fitness Atlantic Programm G2525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40 108,20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31.12.2015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Акт приема-передачи от 31.12.2015г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Вишневский СДК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Хореографический станок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138 650,00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31.12.2015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Акт приема-передачи от 31.12.2015г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Вишневский СДК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Зеркало 2550*1605*4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23 849,42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31.12.2015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Акт приема-передачи от 31.12.2015г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Вишневский СДК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Балалайка 3-х струнная+чехол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20 367,66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29.03.2016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Акт приема-передачи от 29.03.2016г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Вишневский СДК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Туфли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38 350,00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25.11.2016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Акт приема-передачи от 25.11.2016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Вишневский СДК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Костюм «Нежность»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23 600,00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        31.12.2016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Акт приема-передачи от 31.12.2015г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Вишневский СДК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Светодиодный прожектор PROCBER PAR LED 18-15Z RGBWA+UV.PAR/18 светодиодов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по 15 Вт/RGBWAUV/15-60/зум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161 550,00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       02.12.2019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Товарная накладная 19629 от 02.12.2019г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Вишневский СДК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Ноутбук 15”,OC Windows,ОЗУ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40 246,00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08.08.2019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Товарная накладная 194745 от 08.08.2019г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Вишневский СДК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Epson EB-L610W лазерный инсталляционный проектор начального уровня Яркость 6000 ANSI Im Разрешение WXGA Возможность проекции под углом от 0 до 360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346 500,00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07.08.2019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Товарная накладная 19473 от 07.08.2019г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Вишневский СДК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[LMLC-100101] Экран с электроприводом Limien Master Large Control 396*518 см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235 000,00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07.08.2019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Товарная накладная 19473 от 07.08.2019г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Вишневский СДК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Yamaha DBR-15 активная 2-ч полос AC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89 800,00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08.08.2019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Товарная накладная 19474 от 08.08.2019г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Вишневский СДК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Turbosound IP 15B фктивный сабвуфер 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96 374,00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08.08.2019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Товарная накладная 19474 от 08.08.2019г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Вишневский СДК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Котел ИШМА-50 Nova Sit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57 000,00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06.11.2020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Товарная накладная 259 от 06.11.2020г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Вишневский СДК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Насос фекальный 1100/200 с режущим механизмом Энергопром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8 998,70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23.04.2024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Товарная накладная 12 от 24.04.2024г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Генератор CHAMPION GG5000EWб+ бенз. 5,0-5,5 кВт, 220 В/эл.старт.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55 000,00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06.12.2024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Товарная накладная 1009 от 06.12.2024г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sz w:val="20"/>
                <w:szCs w:val="20"/>
              </w:rPr>
              <w:t>Администрация Вишневского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 имеется ограничений (обременений)</w:t>
            </w:r>
          </w:p>
        </w:tc>
      </w:tr>
    </w:tbl>
    <w:p w:rsidR="00C27D70" w:rsidRDefault="00C27D70" w:rsidP="00C27D70">
      <w:pPr>
        <w:pStyle w:val="1"/>
        <w:shd w:val="clear" w:color="auto" w:fill="F8FAFB"/>
        <w:spacing w:before="150" w:line="468" w:lineRule="atLeast"/>
        <w:rPr>
          <w:rFonts w:ascii="Palatino Linotype" w:hAnsi="Palatino Linotype"/>
          <w:b w:val="0"/>
          <w:bCs w:val="0"/>
          <w:color w:val="7D7D7D"/>
          <w:sz w:val="39"/>
          <w:szCs w:val="39"/>
        </w:rPr>
      </w:pPr>
      <w:r>
        <w:rPr>
          <w:rFonts w:ascii="Palatino Linotype" w:hAnsi="Palatino Linotype"/>
          <w:b w:val="0"/>
          <w:bCs w:val="0"/>
          <w:color w:val="7D7D7D"/>
          <w:sz w:val="39"/>
          <w:szCs w:val="39"/>
        </w:rPr>
        <w:t> </w:t>
      </w:r>
    </w:p>
    <w:p w:rsidR="00C27D70" w:rsidRDefault="00C27D70" w:rsidP="00C27D70">
      <w:pPr>
        <w:pStyle w:val="1"/>
        <w:shd w:val="clear" w:color="auto" w:fill="F8FAFB"/>
        <w:spacing w:before="150" w:line="468" w:lineRule="atLeast"/>
        <w:rPr>
          <w:rFonts w:ascii="Palatino Linotype" w:hAnsi="Palatino Linotype"/>
          <w:b w:val="0"/>
          <w:bCs w:val="0"/>
          <w:color w:val="7D7D7D"/>
          <w:sz w:val="39"/>
          <w:szCs w:val="39"/>
        </w:rPr>
      </w:pPr>
      <w:r>
        <w:rPr>
          <w:rFonts w:ascii="Palatino Linotype" w:hAnsi="Palatino Linotype"/>
          <w:b w:val="0"/>
          <w:bCs w:val="0"/>
          <w:color w:val="7D7D7D"/>
          <w:sz w:val="39"/>
          <w:szCs w:val="39"/>
        </w:rPr>
        <w:t>Раздел 2.1. Сведения об акциях акционерных обществ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"/>
        <w:gridCol w:w="2945"/>
        <w:gridCol w:w="4396"/>
        <w:gridCol w:w="1653"/>
      </w:tblGrid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>
              <w:rPr>
                <w:rFonts w:ascii="Verdana" w:hAnsi="Verdana"/>
                <w:sz w:val="20"/>
                <w:szCs w:val="20"/>
              </w:rPr>
              <w:br/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Наименование акционерного общества - эмитента, его основной государственный регистрационный номер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Количество акций, выпущенных акционерным обществом (с указанием количества привилегированных акций), и размер доли в уставном капитале, принадлежащий муниципальному образованию, в процентах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Номинальная стоимость акций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</w:tbl>
    <w:p w:rsidR="00C27D70" w:rsidRDefault="00C27D70" w:rsidP="00C27D70">
      <w:pPr>
        <w:pStyle w:val="1"/>
        <w:shd w:val="clear" w:color="auto" w:fill="F8FAFB"/>
        <w:spacing w:before="150" w:line="468" w:lineRule="atLeast"/>
        <w:rPr>
          <w:rFonts w:ascii="Palatino Linotype" w:hAnsi="Palatino Linotype"/>
          <w:b w:val="0"/>
          <w:bCs w:val="0"/>
          <w:color w:val="7D7D7D"/>
          <w:sz w:val="39"/>
          <w:szCs w:val="39"/>
        </w:rPr>
      </w:pPr>
      <w:r>
        <w:rPr>
          <w:rFonts w:ascii="Palatino Linotype" w:hAnsi="Palatino Linotype"/>
          <w:b w:val="0"/>
          <w:bCs w:val="0"/>
          <w:color w:val="7D7D7D"/>
          <w:sz w:val="39"/>
          <w:szCs w:val="39"/>
        </w:rPr>
        <w:t> </w:t>
      </w:r>
    </w:p>
    <w:p w:rsidR="00C27D70" w:rsidRDefault="00C27D70" w:rsidP="00C27D70">
      <w:pPr>
        <w:pStyle w:val="1"/>
        <w:shd w:val="clear" w:color="auto" w:fill="F8FAFB"/>
        <w:spacing w:before="150" w:line="468" w:lineRule="atLeast"/>
        <w:rPr>
          <w:rFonts w:ascii="Palatino Linotype" w:hAnsi="Palatino Linotype"/>
          <w:b w:val="0"/>
          <w:bCs w:val="0"/>
          <w:color w:val="7D7D7D"/>
          <w:sz w:val="39"/>
          <w:szCs w:val="39"/>
        </w:rPr>
      </w:pPr>
      <w:r>
        <w:rPr>
          <w:rFonts w:ascii="Palatino Linotype" w:hAnsi="Palatino Linotype"/>
          <w:b w:val="0"/>
          <w:bCs w:val="0"/>
          <w:color w:val="7D7D7D"/>
          <w:sz w:val="39"/>
          <w:szCs w:val="39"/>
        </w:rPr>
        <w:t>Раздел 2.2. Сведения о долях (вкладах) в уставных (складочных) капиталах хозяйственных обществ и товариществ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"/>
        <w:gridCol w:w="3941"/>
        <w:gridCol w:w="5053"/>
      </w:tblGrid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>
              <w:rPr>
                <w:rFonts w:ascii="Verdana" w:hAnsi="Verdana"/>
                <w:sz w:val="20"/>
                <w:szCs w:val="20"/>
              </w:rPr>
              <w:br/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Наименование хозяйственного общества, товарищества, его основной государственный регистрационный номер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Размер уставного (складочного) капитала хозяйственного общества, товарищества и доли муниципального образования в уставном (складочном) капитале в процентах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</w:tbl>
    <w:p w:rsidR="00C27D70" w:rsidRDefault="00C27D70" w:rsidP="00C27D70">
      <w:pPr>
        <w:pStyle w:val="1"/>
        <w:shd w:val="clear" w:color="auto" w:fill="F8FAFB"/>
        <w:spacing w:before="150" w:line="468" w:lineRule="atLeast"/>
        <w:rPr>
          <w:rFonts w:ascii="Palatino Linotype" w:hAnsi="Palatino Linotype"/>
          <w:b w:val="0"/>
          <w:bCs w:val="0"/>
          <w:color w:val="7D7D7D"/>
          <w:sz w:val="39"/>
          <w:szCs w:val="39"/>
        </w:rPr>
      </w:pPr>
      <w:r>
        <w:rPr>
          <w:rFonts w:ascii="Palatino Linotype" w:hAnsi="Palatino Linotype"/>
          <w:b w:val="0"/>
          <w:bCs w:val="0"/>
          <w:color w:val="7D7D7D"/>
          <w:sz w:val="39"/>
          <w:szCs w:val="39"/>
        </w:rPr>
        <w:lastRenderedPageBreak/>
        <w:t>Раздел 3. Сведения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муниципальному образованию, иных юридических лицах, в которых муниципальное образование является учредителем (участником)</w:t>
      </w:r>
    </w:p>
    <w:p w:rsidR="00C27D70" w:rsidRDefault="00C27D70" w:rsidP="00C27D70">
      <w:pPr>
        <w:pStyle w:val="1"/>
        <w:shd w:val="clear" w:color="auto" w:fill="F8FAFB"/>
        <w:spacing w:before="150" w:line="468" w:lineRule="atLeast"/>
        <w:rPr>
          <w:rFonts w:ascii="Palatino Linotype" w:hAnsi="Palatino Linotype"/>
          <w:b w:val="0"/>
          <w:bCs w:val="0"/>
          <w:color w:val="7D7D7D"/>
          <w:sz w:val="39"/>
          <w:szCs w:val="39"/>
        </w:rPr>
      </w:pPr>
      <w:r>
        <w:rPr>
          <w:rFonts w:ascii="Palatino Linotype" w:hAnsi="Palatino Linotype"/>
          <w:b w:val="0"/>
          <w:bCs w:val="0"/>
          <w:color w:val="7D7D7D"/>
          <w:sz w:val="39"/>
          <w:szCs w:val="39"/>
        </w:rPr>
        <w:t>Раздел 3.1. Муниципальные унитарные предприятия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"/>
        <w:gridCol w:w="1411"/>
        <w:gridCol w:w="1597"/>
        <w:gridCol w:w="1449"/>
        <w:gridCol w:w="1361"/>
        <w:gridCol w:w="837"/>
        <w:gridCol w:w="976"/>
        <w:gridCol w:w="1447"/>
      </w:tblGrid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>
              <w:rPr>
                <w:rFonts w:ascii="Verdana" w:hAnsi="Verdana"/>
                <w:sz w:val="20"/>
                <w:szCs w:val="20"/>
              </w:rPr>
              <w:br/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Адрес (местонахождение)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Реквизиты документа -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Размер уставного фонда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</w:tbl>
    <w:p w:rsidR="00C27D70" w:rsidRDefault="00C27D70" w:rsidP="00C27D70">
      <w:pPr>
        <w:pStyle w:val="1"/>
        <w:shd w:val="clear" w:color="auto" w:fill="F8FAFB"/>
        <w:spacing w:before="150" w:line="468" w:lineRule="atLeast"/>
        <w:rPr>
          <w:rFonts w:ascii="Palatino Linotype" w:hAnsi="Palatino Linotype"/>
          <w:b w:val="0"/>
          <w:bCs w:val="0"/>
          <w:color w:val="7D7D7D"/>
          <w:sz w:val="39"/>
          <w:szCs w:val="39"/>
        </w:rPr>
      </w:pPr>
      <w:r>
        <w:rPr>
          <w:rFonts w:ascii="Palatino Linotype" w:hAnsi="Palatino Linotype"/>
          <w:b w:val="0"/>
          <w:bCs w:val="0"/>
          <w:color w:val="7D7D7D"/>
          <w:sz w:val="39"/>
          <w:szCs w:val="39"/>
        </w:rPr>
        <w:lastRenderedPageBreak/>
        <w:t>Раздел 3.2. Муниципальные учреждения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"/>
        <w:gridCol w:w="1550"/>
        <w:gridCol w:w="1755"/>
        <w:gridCol w:w="1592"/>
        <w:gridCol w:w="1495"/>
        <w:gridCol w:w="1071"/>
        <w:gridCol w:w="1589"/>
      </w:tblGrid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>
              <w:rPr>
                <w:rFonts w:ascii="Verdana" w:hAnsi="Verdana"/>
                <w:sz w:val="20"/>
                <w:szCs w:val="20"/>
              </w:rPr>
              <w:br/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Адрес (местонахождение)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Реквизиты документа -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Муниципальное казённое учреждение культуры «Вишневский сельский дом культуры»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307917, Курская область, Беловский район, с. Вишнево, ул. Загородневка, д.2 «А»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ОГРН 1044624002488</w:t>
            </w:r>
          </w:p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Дата государственной регистрации 23.08.2004г.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Устав МКУК «Вишневский СДК» утвержден распоряжением Главы Вишневского сельсовета от 2.09.2011г. №37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492 742/0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</w:tbl>
    <w:p w:rsidR="00C27D70" w:rsidRDefault="00C27D70" w:rsidP="00C27D70">
      <w:pPr>
        <w:pStyle w:val="1"/>
        <w:shd w:val="clear" w:color="auto" w:fill="F8FAFB"/>
        <w:spacing w:before="150" w:line="468" w:lineRule="atLeast"/>
        <w:rPr>
          <w:rFonts w:ascii="Palatino Linotype" w:hAnsi="Palatino Linotype"/>
          <w:b w:val="0"/>
          <w:bCs w:val="0"/>
          <w:color w:val="7D7D7D"/>
          <w:sz w:val="39"/>
          <w:szCs w:val="39"/>
        </w:rPr>
      </w:pPr>
      <w:r>
        <w:rPr>
          <w:rFonts w:ascii="Palatino Linotype" w:hAnsi="Palatino Linotype"/>
          <w:b w:val="0"/>
          <w:bCs w:val="0"/>
          <w:color w:val="7D7D7D"/>
          <w:sz w:val="39"/>
          <w:szCs w:val="39"/>
        </w:rPr>
        <w:t>Раздел 3.3. Хозяйственные общества, товарищества, акции, доли (вклады) в уставном (складочном) капитале которых принадлежат муниципальному образованию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"/>
        <w:gridCol w:w="1763"/>
        <w:gridCol w:w="1997"/>
        <w:gridCol w:w="1810"/>
        <w:gridCol w:w="1700"/>
        <w:gridCol w:w="1740"/>
      </w:tblGrid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>
              <w:rPr>
                <w:rFonts w:ascii="Verdana" w:hAnsi="Verdana"/>
                <w:sz w:val="20"/>
                <w:szCs w:val="20"/>
              </w:rPr>
              <w:br/>
              <w:t>п/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Полное наименование и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организационно-правовая форма юридического лица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Адрес (местонахождени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е)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Основной государственны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й регистрационный номер и дата государственной регистрации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Реквизиты документа -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Размер доли, принадлежаще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й муниципальному образованию в уставном (складочном) капитале, в процентах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</w:tbl>
    <w:p w:rsidR="00C27D70" w:rsidRDefault="00C27D70" w:rsidP="00C27D70">
      <w:pPr>
        <w:pStyle w:val="1"/>
        <w:shd w:val="clear" w:color="auto" w:fill="F8FAFB"/>
        <w:spacing w:before="150" w:line="468" w:lineRule="atLeast"/>
        <w:rPr>
          <w:rFonts w:ascii="Palatino Linotype" w:hAnsi="Palatino Linotype"/>
          <w:b w:val="0"/>
          <w:bCs w:val="0"/>
          <w:color w:val="7D7D7D"/>
          <w:sz w:val="39"/>
          <w:szCs w:val="39"/>
        </w:rPr>
      </w:pPr>
      <w:r>
        <w:rPr>
          <w:rFonts w:ascii="Palatino Linotype" w:hAnsi="Palatino Linotype"/>
          <w:b w:val="0"/>
          <w:bCs w:val="0"/>
          <w:color w:val="7D7D7D"/>
          <w:sz w:val="39"/>
          <w:szCs w:val="39"/>
        </w:rPr>
        <w:t>Раздел 3.4. Иные юридические лица, в которых муниципальное образование является учредителем (участником)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"/>
        <w:gridCol w:w="2147"/>
        <w:gridCol w:w="2125"/>
        <w:gridCol w:w="2250"/>
        <w:gridCol w:w="2472"/>
      </w:tblGrid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>
              <w:rPr>
                <w:rFonts w:ascii="Verdana" w:hAnsi="Verdana"/>
                <w:sz w:val="20"/>
                <w:szCs w:val="20"/>
              </w:rPr>
              <w:br/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Адрес (местонахождение)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Реквизиты документа -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</w:tr>
      <w:tr w:rsidR="00C27D70" w:rsidTr="00C27D7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7D70" w:rsidRDefault="00C27D70">
            <w:pPr>
              <w:pStyle w:val="a3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</w:tbl>
    <w:p w:rsidR="009C448B" w:rsidRPr="00C27D70" w:rsidRDefault="009C448B" w:rsidP="00C27D70"/>
    <w:sectPr w:rsidR="009C448B" w:rsidRPr="00C27D70" w:rsidSect="009C4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1AB4"/>
    <w:multiLevelType w:val="multilevel"/>
    <w:tmpl w:val="514A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F16A7"/>
    <w:multiLevelType w:val="multilevel"/>
    <w:tmpl w:val="846CA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34125"/>
    <w:multiLevelType w:val="multilevel"/>
    <w:tmpl w:val="9FD2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CC6B9E"/>
    <w:multiLevelType w:val="multilevel"/>
    <w:tmpl w:val="BE7A0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2556AF"/>
    <w:multiLevelType w:val="multilevel"/>
    <w:tmpl w:val="6E7A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3057CD"/>
    <w:multiLevelType w:val="multilevel"/>
    <w:tmpl w:val="2136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1BEB"/>
    <w:rsid w:val="00043FE9"/>
    <w:rsid w:val="000652FA"/>
    <w:rsid w:val="00100CE3"/>
    <w:rsid w:val="00123378"/>
    <w:rsid w:val="001A0147"/>
    <w:rsid w:val="00232F89"/>
    <w:rsid w:val="002577D2"/>
    <w:rsid w:val="002623AD"/>
    <w:rsid w:val="00350E55"/>
    <w:rsid w:val="004406D0"/>
    <w:rsid w:val="00496711"/>
    <w:rsid w:val="005477CE"/>
    <w:rsid w:val="005B1405"/>
    <w:rsid w:val="006514D1"/>
    <w:rsid w:val="0066042B"/>
    <w:rsid w:val="008D5994"/>
    <w:rsid w:val="00933ADE"/>
    <w:rsid w:val="009C448B"/>
    <w:rsid w:val="00B01093"/>
    <w:rsid w:val="00C27D70"/>
    <w:rsid w:val="00D76F87"/>
    <w:rsid w:val="00DC1BEB"/>
    <w:rsid w:val="00E308CF"/>
    <w:rsid w:val="00F43212"/>
    <w:rsid w:val="00FA3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48B"/>
  </w:style>
  <w:style w:type="paragraph" w:styleId="1">
    <w:name w:val="heading 1"/>
    <w:basedOn w:val="a"/>
    <w:next w:val="a"/>
    <w:link w:val="10"/>
    <w:uiPriority w:val="9"/>
    <w:qFormat/>
    <w:rsid w:val="006604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62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1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14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623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2623A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604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66042B"/>
    <w:rPr>
      <w:color w:val="800080"/>
      <w:u w:val="single"/>
    </w:rPr>
  </w:style>
  <w:style w:type="paragraph" w:customStyle="1" w:styleId="consplusnormal">
    <w:name w:val="consplusnormal"/>
    <w:basedOn w:val="a"/>
    <w:rsid w:val="0004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4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28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697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51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901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6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1875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6887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b1aailzi0e.xn--p1ai/byudzhetnye-svedeniya/2772-reestr-munitsipal-nogo-imushchestva-vishnevskogo-sel-soveta-belovskogo-rajona-kurskoj-oblasti-po-sostoyaniyu-na-01-01-2025-g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20</Pages>
  <Words>2610</Words>
  <Characters>14881</Characters>
  <Application>Microsoft Office Word</Application>
  <DocSecurity>0</DocSecurity>
  <Lines>124</Lines>
  <Paragraphs>34</Paragraphs>
  <ScaleCrop>false</ScaleCrop>
  <Company>SPecialiST RePack</Company>
  <LinksUpToDate>false</LinksUpToDate>
  <CharactersWithSpaces>17457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26</cp:revision>
  <dcterms:created xsi:type="dcterms:W3CDTF">2025-03-01T05:41:00Z</dcterms:created>
  <dcterms:modified xsi:type="dcterms:W3CDTF">2025-03-01T06:04:00Z</dcterms:modified>
</cp:coreProperties>
</file>